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90E" w:rsidRPr="00CE690E" w:rsidRDefault="00CE690E" w:rsidP="00CE690E">
      <w:pPr>
        <w:spacing w:line="560" w:lineRule="exact"/>
        <w:jc w:val="center"/>
        <w:rPr>
          <w:rFonts w:ascii="黑体" w:eastAsia="黑体" w:hAnsi="黑体"/>
          <w:sz w:val="30"/>
          <w:szCs w:val="30"/>
        </w:rPr>
      </w:pPr>
      <w:r w:rsidRPr="00CE690E">
        <w:rPr>
          <w:rFonts w:ascii="黑体" w:eastAsia="黑体" w:hAnsi="黑体" w:hint="eastAsia"/>
          <w:sz w:val="30"/>
          <w:szCs w:val="30"/>
        </w:rPr>
        <w:t>《</w:t>
      </w:r>
      <w:r w:rsidR="00B0095E">
        <w:rPr>
          <w:rFonts w:ascii="黑体" w:eastAsia="黑体" w:hAnsi="黑体" w:hint="eastAsia"/>
          <w:sz w:val="30"/>
          <w:szCs w:val="30"/>
        </w:rPr>
        <w:t>环境工程原理</w:t>
      </w:r>
      <w:r w:rsidR="00A87498">
        <w:rPr>
          <w:rFonts w:ascii="黑体" w:eastAsia="黑体" w:hAnsi="黑体" w:hint="eastAsia"/>
          <w:sz w:val="30"/>
          <w:szCs w:val="30"/>
        </w:rPr>
        <w:t>》课程中英文简介</w:t>
      </w:r>
    </w:p>
    <w:p w:rsidR="00CE690E" w:rsidRPr="00CE690E" w:rsidRDefault="00B0095E" w:rsidP="00CE690E">
      <w:pPr>
        <w:spacing w:line="560" w:lineRule="exact"/>
        <w:jc w:val="center"/>
        <w:rPr>
          <w:rFonts w:eastAsia="仿宋_GB2312"/>
          <w:bCs/>
          <w:color w:val="000000"/>
          <w:kern w:val="0"/>
          <w:sz w:val="28"/>
          <w:szCs w:val="28"/>
        </w:rPr>
      </w:pPr>
      <w:r>
        <w:rPr>
          <w:rFonts w:eastAsia="仿宋_GB2312"/>
          <w:bCs/>
          <w:color w:val="000000"/>
          <w:kern w:val="0"/>
          <w:sz w:val="28"/>
          <w:szCs w:val="28"/>
        </w:rPr>
        <w:t>Prin</w:t>
      </w:r>
      <w:r>
        <w:rPr>
          <w:rFonts w:eastAsia="仿宋_GB2312" w:hint="eastAsia"/>
          <w:bCs/>
          <w:color w:val="000000"/>
          <w:kern w:val="0"/>
          <w:sz w:val="28"/>
          <w:szCs w:val="28"/>
        </w:rPr>
        <w:t xml:space="preserve">ciples of </w:t>
      </w:r>
      <w:r w:rsidR="00A87498" w:rsidRPr="00D435B0">
        <w:rPr>
          <w:rFonts w:eastAsia="仿宋_GB2312"/>
          <w:bCs/>
          <w:color w:val="000000"/>
          <w:kern w:val="0"/>
          <w:sz w:val="28"/>
          <w:szCs w:val="28"/>
        </w:rPr>
        <w:t>Environmental</w:t>
      </w:r>
      <w:r w:rsidR="00D435B0" w:rsidRPr="00D435B0">
        <w:rPr>
          <w:rFonts w:eastAsia="仿宋_GB2312"/>
          <w:bCs/>
          <w:color w:val="000000"/>
          <w:kern w:val="0"/>
          <w:sz w:val="28"/>
          <w:szCs w:val="28"/>
        </w:rPr>
        <w:t xml:space="preserve"> Engineering</w:t>
      </w:r>
    </w:p>
    <w:p w:rsidR="00CE690E" w:rsidRPr="00CE690E" w:rsidRDefault="00CE690E" w:rsidP="00CE690E">
      <w:pPr>
        <w:spacing w:line="560" w:lineRule="exact"/>
        <w:rPr>
          <w:rFonts w:ascii="仿宋_GB2312" w:eastAsia="仿宋_GB2312" w:hAnsi="宋体"/>
          <w:sz w:val="32"/>
          <w:szCs w:val="32"/>
        </w:rPr>
      </w:pPr>
    </w:p>
    <w:p w:rsidR="00CE690E" w:rsidRPr="00CE690E" w:rsidRDefault="00CE690E" w:rsidP="00D435B0">
      <w:pPr>
        <w:tabs>
          <w:tab w:val="left" w:pos="3570"/>
        </w:tabs>
        <w:spacing w:line="560" w:lineRule="exact"/>
        <w:rPr>
          <w:rFonts w:ascii="宋体" w:hAnsi="宋体"/>
          <w:szCs w:val="21"/>
        </w:rPr>
      </w:pPr>
      <w:r w:rsidRPr="00CE690E">
        <w:rPr>
          <w:rFonts w:ascii="黑体" w:eastAsia="黑体" w:hAnsi="黑体" w:hint="eastAsia"/>
          <w:szCs w:val="21"/>
        </w:rPr>
        <w:t>课程代码：</w:t>
      </w:r>
      <w:r w:rsidR="003D0A40" w:rsidRPr="003D0A40">
        <w:rPr>
          <w:rFonts w:ascii="黑体" w:eastAsia="黑体" w:hAnsi="黑体"/>
          <w:szCs w:val="21"/>
        </w:rPr>
        <w:t>081682B</w:t>
      </w:r>
      <w:r w:rsidRPr="00CE690E">
        <w:rPr>
          <w:rFonts w:ascii="仿宋_GB2312" w:eastAsia="仿宋_GB2312" w:hint="eastAsia"/>
          <w:sz w:val="32"/>
          <w:szCs w:val="32"/>
        </w:rPr>
        <w:tab/>
      </w:r>
      <w:r w:rsidRPr="00CE690E">
        <w:rPr>
          <w:rFonts w:eastAsia="仿宋_GB2312"/>
          <w:b/>
          <w:szCs w:val="21"/>
        </w:rPr>
        <w:t>Course Code</w:t>
      </w:r>
      <w:r w:rsidRPr="00CE690E">
        <w:rPr>
          <w:rFonts w:eastAsia="仿宋_GB2312"/>
          <w:b/>
          <w:szCs w:val="21"/>
        </w:rPr>
        <w:t>：</w:t>
      </w:r>
      <w:r w:rsidR="003D0A40" w:rsidRPr="003D0A40">
        <w:rPr>
          <w:rFonts w:eastAsia="仿宋_GB2312"/>
          <w:b/>
          <w:szCs w:val="21"/>
        </w:rPr>
        <w:t>081682B</w:t>
      </w:r>
      <w:bookmarkStart w:id="0" w:name="_GoBack"/>
      <w:bookmarkEnd w:id="0"/>
    </w:p>
    <w:p w:rsidR="00CE690E" w:rsidRPr="00CE690E" w:rsidRDefault="00CE690E" w:rsidP="00D435B0">
      <w:pPr>
        <w:tabs>
          <w:tab w:val="left" w:pos="3480"/>
        </w:tabs>
        <w:spacing w:line="560" w:lineRule="exact"/>
        <w:rPr>
          <w:rFonts w:eastAsia="仿宋_GB2312"/>
          <w:b/>
          <w:szCs w:val="21"/>
        </w:rPr>
      </w:pPr>
      <w:r w:rsidRPr="00CE690E">
        <w:rPr>
          <w:rFonts w:ascii="黑体" w:eastAsia="黑体" w:hAnsi="黑体" w:hint="eastAsia"/>
          <w:szCs w:val="21"/>
        </w:rPr>
        <w:t>课程名称：</w:t>
      </w:r>
      <w:r w:rsidR="00D435B0">
        <w:rPr>
          <w:rFonts w:ascii="黑体" w:eastAsia="黑体" w:hAnsi="黑体" w:hint="eastAsia"/>
          <w:szCs w:val="21"/>
        </w:rPr>
        <w:t>环境工程</w:t>
      </w:r>
      <w:r w:rsidR="00B0095E">
        <w:rPr>
          <w:rFonts w:ascii="黑体" w:eastAsia="黑体" w:hAnsi="黑体" w:hint="eastAsia"/>
          <w:szCs w:val="21"/>
        </w:rPr>
        <w:t>原理</w:t>
      </w:r>
      <w:r w:rsidRPr="00CE690E">
        <w:rPr>
          <w:rFonts w:ascii="仿宋_GB2312" w:eastAsia="仿宋_GB2312" w:hint="eastAsia"/>
          <w:sz w:val="32"/>
          <w:szCs w:val="32"/>
        </w:rPr>
        <w:tab/>
      </w:r>
      <w:r w:rsidRPr="00CE690E">
        <w:rPr>
          <w:rFonts w:eastAsia="仿宋_GB2312"/>
          <w:b/>
          <w:szCs w:val="21"/>
        </w:rPr>
        <w:t>Course Name</w:t>
      </w:r>
      <w:r w:rsidRPr="00CE690E">
        <w:rPr>
          <w:rFonts w:eastAsia="仿宋_GB2312"/>
          <w:b/>
          <w:szCs w:val="21"/>
        </w:rPr>
        <w:t>：</w:t>
      </w:r>
      <w:r w:rsidR="00B0095E">
        <w:rPr>
          <w:rFonts w:eastAsia="仿宋_GB2312"/>
          <w:b/>
          <w:szCs w:val="21"/>
        </w:rPr>
        <w:t>P</w:t>
      </w:r>
      <w:r w:rsidR="00B0095E">
        <w:rPr>
          <w:rFonts w:eastAsia="仿宋_GB2312" w:hint="eastAsia"/>
          <w:b/>
          <w:szCs w:val="21"/>
        </w:rPr>
        <w:t>rinciples of</w:t>
      </w:r>
      <w:r w:rsidR="00D435B0" w:rsidRPr="00D435B0">
        <w:rPr>
          <w:rFonts w:eastAsia="仿宋_GB2312"/>
          <w:b/>
          <w:szCs w:val="21"/>
        </w:rPr>
        <w:t xml:space="preserve"> Environmental Engineering</w:t>
      </w:r>
    </w:p>
    <w:p w:rsidR="00CE690E" w:rsidRPr="00CE690E" w:rsidRDefault="00CE690E" w:rsidP="00D435B0">
      <w:pPr>
        <w:tabs>
          <w:tab w:val="left" w:pos="3480"/>
        </w:tabs>
        <w:spacing w:line="560" w:lineRule="exact"/>
        <w:rPr>
          <w:rFonts w:ascii="仿宋_GB2312" w:eastAsia="仿宋_GB2312"/>
          <w:sz w:val="32"/>
          <w:szCs w:val="32"/>
        </w:rPr>
      </w:pPr>
      <w:r w:rsidRPr="00CE690E">
        <w:rPr>
          <w:rFonts w:ascii="黑体" w:eastAsia="黑体" w:hAnsi="黑体" w:hint="eastAsia"/>
          <w:szCs w:val="21"/>
        </w:rPr>
        <w:t>学时：</w:t>
      </w:r>
      <w:r w:rsidR="00B0095E">
        <w:rPr>
          <w:rFonts w:ascii="黑体" w:eastAsia="黑体" w:hAnsi="黑体" w:hint="eastAsia"/>
          <w:szCs w:val="21"/>
        </w:rPr>
        <w:t>32</w:t>
      </w:r>
      <w:r w:rsidRPr="00CE690E">
        <w:rPr>
          <w:rFonts w:ascii="仿宋_GB2312" w:eastAsia="仿宋_GB2312" w:hint="eastAsia"/>
          <w:sz w:val="32"/>
          <w:szCs w:val="32"/>
        </w:rPr>
        <w:tab/>
      </w:r>
      <w:r w:rsidRPr="00CE690E">
        <w:rPr>
          <w:rFonts w:eastAsia="仿宋_GB2312" w:hint="eastAsia"/>
          <w:b/>
          <w:szCs w:val="21"/>
        </w:rPr>
        <w:t>Periods</w:t>
      </w:r>
      <w:r w:rsidRPr="00CE690E">
        <w:rPr>
          <w:rFonts w:eastAsia="仿宋_GB2312" w:hint="eastAsia"/>
          <w:b/>
          <w:szCs w:val="21"/>
        </w:rPr>
        <w:t>：</w:t>
      </w:r>
      <w:r w:rsidR="00B0095E">
        <w:rPr>
          <w:rFonts w:eastAsia="仿宋_GB2312" w:hint="eastAsia"/>
          <w:b/>
          <w:szCs w:val="21"/>
        </w:rPr>
        <w:t>32</w:t>
      </w:r>
    </w:p>
    <w:p w:rsidR="00CE690E" w:rsidRPr="00CE690E" w:rsidRDefault="00CE690E" w:rsidP="00D435B0">
      <w:pPr>
        <w:tabs>
          <w:tab w:val="left" w:pos="3480"/>
        </w:tabs>
        <w:spacing w:line="560" w:lineRule="exact"/>
        <w:rPr>
          <w:rFonts w:ascii="仿宋_GB2312" w:eastAsia="仿宋_GB2312"/>
          <w:sz w:val="32"/>
          <w:szCs w:val="32"/>
        </w:rPr>
      </w:pPr>
      <w:r w:rsidRPr="00CE690E">
        <w:rPr>
          <w:rFonts w:ascii="黑体" w:eastAsia="黑体" w:hAnsi="黑体" w:hint="eastAsia"/>
          <w:szCs w:val="21"/>
        </w:rPr>
        <w:t>学分：</w:t>
      </w:r>
      <w:r w:rsidR="00B0095E">
        <w:rPr>
          <w:rFonts w:ascii="黑体" w:eastAsia="黑体" w:hAnsi="黑体" w:hint="eastAsia"/>
          <w:szCs w:val="21"/>
        </w:rPr>
        <w:t>2</w:t>
      </w:r>
      <w:r w:rsidRPr="00CE690E">
        <w:rPr>
          <w:rFonts w:ascii="仿宋_GB2312" w:eastAsia="仿宋_GB2312" w:hint="eastAsia"/>
          <w:sz w:val="32"/>
          <w:szCs w:val="32"/>
        </w:rPr>
        <w:tab/>
      </w:r>
      <w:r w:rsidRPr="00CE690E">
        <w:rPr>
          <w:rFonts w:eastAsia="仿宋_GB2312"/>
          <w:b/>
          <w:szCs w:val="21"/>
        </w:rPr>
        <w:t>Credits</w:t>
      </w:r>
      <w:r w:rsidRPr="00CE690E">
        <w:rPr>
          <w:rFonts w:eastAsia="仿宋_GB2312"/>
          <w:b/>
          <w:szCs w:val="21"/>
        </w:rPr>
        <w:t>：</w:t>
      </w:r>
      <w:r w:rsidR="00B0095E">
        <w:rPr>
          <w:rFonts w:eastAsia="仿宋_GB2312" w:hint="eastAsia"/>
          <w:b/>
          <w:szCs w:val="21"/>
        </w:rPr>
        <w:t>2</w:t>
      </w:r>
    </w:p>
    <w:p w:rsidR="00CE690E" w:rsidRPr="00CE690E" w:rsidRDefault="00CE690E" w:rsidP="00D435B0">
      <w:pPr>
        <w:tabs>
          <w:tab w:val="left" w:pos="3480"/>
        </w:tabs>
        <w:spacing w:line="560" w:lineRule="exact"/>
        <w:rPr>
          <w:rFonts w:ascii="黑体" w:eastAsia="黑体" w:hAnsi="黑体"/>
          <w:szCs w:val="21"/>
        </w:rPr>
      </w:pPr>
      <w:r w:rsidRPr="00CE690E">
        <w:rPr>
          <w:rFonts w:ascii="黑体" w:eastAsia="黑体" w:hAnsi="黑体" w:hint="eastAsia"/>
          <w:szCs w:val="21"/>
        </w:rPr>
        <w:t>考核方式：</w:t>
      </w:r>
      <w:r w:rsidR="00985DC8">
        <w:rPr>
          <w:rFonts w:ascii="黑体" w:eastAsia="黑体" w:hAnsi="黑体" w:hint="eastAsia"/>
          <w:szCs w:val="21"/>
        </w:rPr>
        <w:t>考查</w:t>
      </w:r>
      <w:r w:rsidRPr="00CE690E">
        <w:rPr>
          <w:rFonts w:ascii="黑体" w:eastAsia="黑体" w:hAnsi="黑体" w:hint="eastAsia"/>
          <w:szCs w:val="21"/>
        </w:rPr>
        <w:tab/>
      </w:r>
      <w:r w:rsidRPr="00CE690E">
        <w:rPr>
          <w:rFonts w:eastAsia="仿宋_GB2312" w:hint="eastAsia"/>
          <w:b/>
          <w:szCs w:val="21"/>
        </w:rPr>
        <w:t>Assessment</w:t>
      </w:r>
      <w:r w:rsidRPr="00CE690E">
        <w:rPr>
          <w:rFonts w:eastAsia="仿宋_GB2312" w:hint="eastAsia"/>
          <w:b/>
          <w:szCs w:val="21"/>
        </w:rPr>
        <w:t>：</w:t>
      </w:r>
      <w:r w:rsidR="00985DC8">
        <w:rPr>
          <w:rFonts w:eastAsia="仿宋_GB2312"/>
          <w:b/>
          <w:szCs w:val="21"/>
        </w:rPr>
        <w:t>N</w:t>
      </w:r>
      <w:r w:rsidR="00985DC8" w:rsidRPr="00985DC8">
        <w:rPr>
          <w:rFonts w:eastAsia="仿宋_GB2312"/>
          <w:b/>
          <w:szCs w:val="21"/>
        </w:rPr>
        <w:t>on-test based course</w:t>
      </w:r>
    </w:p>
    <w:p w:rsidR="00CE690E" w:rsidRPr="00CE690E" w:rsidRDefault="00CE690E" w:rsidP="00D435B0">
      <w:pPr>
        <w:tabs>
          <w:tab w:val="left" w:pos="3480"/>
        </w:tabs>
        <w:spacing w:line="560" w:lineRule="exact"/>
        <w:jc w:val="left"/>
        <w:rPr>
          <w:rFonts w:ascii="仿宋_GB2312" w:eastAsia="仿宋_GB2312"/>
          <w:sz w:val="32"/>
          <w:szCs w:val="32"/>
        </w:rPr>
      </w:pPr>
      <w:r w:rsidRPr="00CE690E">
        <w:rPr>
          <w:rFonts w:ascii="黑体" w:eastAsia="黑体" w:hAnsi="黑体" w:hint="eastAsia"/>
          <w:szCs w:val="21"/>
        </w:rPr>
        <w:t>先修课程</w:t>
      </w:r>
      <w:r w:rsidRPr="00CE690E">
        <w:rPr>
          <w:rFonts w:ascii="仿宋_GB2312" w:eastAsia="仿宋_GB2312" w:hAnsi="宋体" w:hint="eastAsia"/>
          <w:sz w:val="32"/>
          <w:szCs w:val="32"/>
        </w:rPr>
        <w:t>：</w:t>
      </w:r>
      <w:r w:rsidR="00B0095E">
        <w:rPr>
          <w:rFonts w:ascii="黑体" w:eastAsia="黑体" w:hAnsi="黑体" w:hint="eastAsia"/>
          <w:szCs w:val="21"/>
        </w:rPr>
        <w:t xml:space="preserve">高等数学，普通物理，无机化学，有机化学，流体力学 </w:t>
      </w:r>
      <w:r w:rsidRPr="00CE690E">
        <w:rPr>
          <w:rFonts w:eastAsia="仿宋_GB2312" w:hint="eastAsia"/>
          <w:b/>
          <w:szCs w:val="21"/>
        </w:rPr>
        <w:t>Preparatory Courses</w:t>
      </w:r>
      <w:r w:rsidRPr="00CE690E">
        <w:rPr>
          <w:rFonts w:eastAsia="仿宋_GB2312" w:hint="eastAsia"/>
          <w:b/>
          <w:szCs w:val="21"/>
        </w:rPr>
        <w:t>：</w:t>
      </w:r>
      <w:r w:rsidR="00B0095E">
        <w:rPr>
          <w:rFonts w:eastAsia="仿宋_GB2312"/>
          <w:b/>
          <w:szCs w:val="21"/>
        </w:rPr>
        <w:t>H</w:t>
      </w:r>
      <w:r w:rsidR="00B0095E">
        <w:rPr>
          <w:rFonts w:eastAsia="仿宋_GB2312" w:hint="eastAsia"/>
          <w:b/>
          <w:szCs w:val="21"/>
        </w:rPr>
        <w:t>igher M</w:t>
      </w:r>
      <w:r w:rsidR="00B0095E" w:rsidRPr="00B0095E">
        <w:rPr>
          <w:rFonts w:eastAsia="仿宋_GB2312"/>
          <w:b/>
          <w:szCs w:val="21"/>
        </w:rPr>
        <w:t>athematics</w:t>
      </w:r>
      <w:r w:rsidR="00B0095E">
        <w:rPr>
          <w:rFonts w:eastAsia="仿宋_GB2312" w:hint="eastAsia"/>
          <w:b/>
          <w:szCs w:val="21"/>
        </w:rPr>
        <w:t>，</w:t>
      </w:r>
      <w:r w:rsidR="00B0095E">
        <w:rPr>
          <w:rFonts w:eastAsia="仿宋_GB2312" w:hint="eastAsia"/>
          <w:b/>
          <w:szCs w:val="21"/>
        </w:rPr>
        <w:t>General Physics, Inorganic Chemistry, Organic Chemistry, Fluid Mechanics</w:t>
      </w:r>
    </w:p>
    <w:p w:rsidR="00CE690E" w:rsidRPr="00CE690E" w:rsidRDefault="00CE690E" w:rsidP="00CE690E">
      <w:pPr>
        <w:widowControl/>
        <w:spacing w:line="560" w:lineRule="exact"/>
        <w:jc w:val="left"/>
        <w:rPr>
          <w:rFonts w:ascii="仿宋_GB2312" w:eastAsia="仿宋_GB2312"/>
          <w:kern w:val="0"/>
          <w:sz w:val="32"/>
          <w:szCs w:val="32"/>
        </w:rPr>
      </w:pPr>
    </w:p>
    <w:p w:rsidR="00B0095E" w:rsidRDefault="00B0095E" w:rsidP="00CE690E">
      <w:pPr>
        <w:widowControl/>
        <w:spacing w:line="560" w:lineRule="exact"/>
        <w:ind w:firstLineChars="200" w:firstLine="420"/>
        <w:rPr>
          <w:rFonts w:ascii="宋体" w:hAnsi="宋体"/>
          <w:kern w:val="0"/>
          <w:szCs w:val="21"/>
        </w:rPr>
      </w:pPr>
      <w:r w:rsidRPr="00B0095E">
        <w:rPr>
          <w:rFonts w:ascii="宋体" w:hAnsi="宋体" w:hint="eastAsia"/>
          <w:kern w:val="0"/>
          <w:szCs w:val="21"/>
        </w:rPr>
        <w:t>《环境工程原理》是为我校环境工程专业本科生而开设的专业选修课。主要讲述水处理工程、大气污染控制工程、固体废弃物处理处置工程等环境污染防治以及生态修复工程中涉及的具有共性的基本现象和基本过程的基本原理。主要内容包括环境工程原理基础、分离过程原理和反应工程原理三部分。环境工程原理基础部分主要讲述物料与能量守恒原理、传递过程等。分离过程原理部分主要讲述沉淀、过滤、吸收、吸附的基本原理。反应工程原理部分讲述化学反应计量学、动力学、各类反应器的过程解析等。以上内容为学生学习专业课程打下基础。</w:t>
      </w:r>
    </w:p>
    <w:p w:rsidR="00CE690E" w:rsidRPr="00CE690E" w:rsidRDefault="00B0095E" w:rsidP="00CE690E">
      <w:pPr>
        <w:widowControl/>
        <w:spacing w:line="560" w:lineRule="exact"/>
        <w:ind w:firstLineChars="200" w:firstLine="420"/>
        <w:rPr>
          <w:rFonts w:eastAsia="仿宋_GB2312"/>
          <w:szCs w:val="21"/>
        </w:rPr>
      </w:pPr>
      <w:r>
        <w:rPr>
          <w:rFonts w:eastAsia="仿宋_GB2312"/>
          <w:color w:val="000000"/>
          <w:szCs w:val="21"/>
        </w:rPr>
        <w:t>“</w:t>
      </w:r>
      <w:r>
        <w:rPr>
          <w:rFonts w:eastAsia="仿宋_GB2312" w:hint="eastAsia"/>
          <w:color w:val="000000"/>
          <w:szCs w:val="21"/>
        </w:rPr>
        <w:t>P</w:t>
      </w:r>
      <w:r w:rsidRPr="00B0095E">
        <w:rPr>
          <w:rFonts w:eastAsia="仿宋_GB2312"/>
          <w:color w:val="000000"/>
          <w:szCs w:val="21"/>
        </w:rPr>
        <w:t>rinciples of Environmental Engineering</w:t>
      </w:r>
      <w:r>
        <w:rPr>
          <w:rFonts w:eastAsia="仿宋_GB2312"/>
          <w:color w:val="000000"/>
          <w:szCs w:val="21"/>
        </w:rPr>
        <w:t>”</w:t>
      </w:r>
      <w:r w:rsidRPr="00B0095E">
        <w:rPr>
          <w:rFonts w:eastAsia="仿宋_GB2312"/>
          <w:color w:val="000000"/>
          <w:szCs w:val="21"/>
        </w:rPr>
        <w:t xml:space="preserve"> is selective course for undergraduate students. It contains the common principle which may involve in wastewater</w:t>
      </w:r>
      <w:r>
        <w:rPr>
          <w:rFonts w:eastAsia="仿宋_GB2312"/>
          <w:color w:val="000000"/>
          <w:szCs w:val="21"/>
        </w:rPr>
        <w:t xml:space="preserve"> treatment, air pollution, haza</w:t>
      </w:r>
      <w:r>
        <w:rPr>
          <w:rFonts w:eastAsia="仿宋_GB2312" w:hint="eastAsia"/>
          <w:color w:val="000000"/>
          <w:szCs w:val="21"/>
        </w:rPr>
        <w:t>r</w:t>
      </w:r>
      <w:r w:rsidRPr="00B0095E">
        <w:rPr>
          <w:rFonts w:eastAsia="仿宋_GB2312"/>
          <w:color w:val="000000"/>
          <w:szCs w:val="21"/>
        </w:rPr>
        <w:t xml:space="preserve">dous waste. They include the basic knowledge of environmental engineering, separation engineering and reaction engineering. The part of the basic knowledge of environmental engineering, separation engineering tells students about conservation of matter and energy. The separation engineering includes </w:t>
      </w:r>
      <w:r w:rsidRPr="00B0095E">
        <w:rPr>
          <w:rFonts w:eastAsia="仿宋_GB2312"/>
          <w:color w:val="000000"/>
          <w:szCs w:val="21"/>
        </w:rPr>
        <w:lastRenderedPageBreak/>
        <w:t>precipitation, filtration, absorption and so on. The reaction engineering tells students about chemometrics, chemical reaction kinetics and so on. All above would be the good for the students’ further study.</w:t>
      </w:r>
    </w:p>
    <w:p w:rsidR="00CE690E" w:rsidRPr="00CE690E" w:rsidRDefault="00CE690E" w:rsidP="00D70C0C">
      <w:pPr>
        <w:widowControl/>
        <w:jc w:val="left"/>
        <w:rPr>
          <w:rFonts w:ascii="仿宋_GB2312" w:eastAsia="仿宋_GB2312"/>
          <w:sz w:val="32"/>
          <w:szCs w:val="32"/>
        </w:rPr>
      </w:pPr>
    </w:p>
    <w:sectPr w:rsidR="00CE690E" w:rsidRPr="00CE690E" w:rsidSect="0075510D">
      <w:headerReference w:type="even" r:id="rId7"/>
      <w:headerReference w:type="default" r:id="rId8"/>
      <w:footerReference w:type="even" r:id="rId9"/>
      <w:footerReference w:type="default" r:id="rId10"/>
      <w:pgSz w:w="11906" w:h="16838" w:code="9"/>
      <w:pgMar w:top="2098" w:right="1588"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7F2" w:rsidRDefault="003337F2">
      <w:r>
        <w:separator/>
      </w:r>
    </w:p>
  </w:endnote>
  <w:endnote w:type="continuationSeparator" w:id="0">
    <w:p w:rsidR="003337F2" w:rsidRDefault="0033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Pr="00F4145E" w:rsidRDefault="0075510D" w:rsidP="0075510D">
    <w:pPr>
      <w:pStyle w:val="a4"/>
      <w:ind w:firstLineChars="101" w:firstLine="283"/>
      <w:rPr>
        <w:rFonts w:ascii="宋体" w:hAnsi="宋体"/>
        <w:sz w:val="28"/>
      </w:rPr>
    </w:pPr>
    <w:r w:rsidRPr="00F4145E">
      <w:rPr>
        <w:rFonts w:ascii="宋体" w:hAnsi="宋体"/>
        <w:sz w:val="28"/>
      </w:rPr>
      <w:fldChar w:fldCharType="begin"/>
    </w:r>
    <w:r w:rsidRPr="00F4145E">
      <w:rPr>
        <w:rFonts w:ascii="宋体" w:hAnsi="宋体"/>
        <w:sz w:val="28"/>
      </w:rPr>
      <w:instrText xml:space="preserve"> PAGE   \* MERGEFORMAT </w:instrText>
    </w:r>
    <w:r w:rsidRPr="00F4145E">
      <w:rPr>
        <w:rFonts w:ascii="宋体" w:hAnsi="宋体"/>
        <w:sz w:val="28"/>
      </w:rPr>
      <w:fldChar w:fldCharType="separate"/>
    </w:r>
    <w:r w:rsidRPr="00C97B03">
      <w:rPr>
        <w:rFonts w:ascii="宋体" w:hAnsi="宋体"/>
        <w:noProof/>
        <w:sz w:val="28"/>
        <w:lang w:val="zh-CN"/>
      </w:rPr>
      <w:t>-</w:t>
    </w:r>
    <w:r>
      <w:rPr>
        <w:rFonts w:ascii="宋体" w:hAnsi="宋体"/>
        <w:noProof/>
        <w:sz w:val="28"/>
      </w:rPr>
      <w:t xml:space="preserve"> 26 -</w:t>
    </w:r>
    <w:r w:rsidRPr="00F4145E">
      <w:rPr>
        <w:rFonts w:ascii="宋体" w:hAnsi="宋体"/>
        <w:sz w:val="28"/>
      </w:rPr>
      <w:fldChar w:fldCharType="end"/>
    </w:r>
  </w:p>
  <w:p w:rsidR="0075510D" w:rsidRDefault="007551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Pr="00E76617" w:rsidRDefault="0075510D" w:rsidP="0075510D">
    <w:pPr>
      <w:pStyle w:val="a4"/>
      <w:tabs>
        <w:tab w:val="clear" w:pos="8306"/>
        <w:tab w:val="right" w:pos="8080"/>
      </w:tabs>
      <w:ind w:rightChars="110" w:right="231"/>
      <w:jc w:val="right"/>
      <w:rPr>
        <w:rFonts w:ascii="宋体" w:hAnsi="宋体"/>
        <w:sz w:val="28"/>
      </w:rPr>
    </w:pPr>
    <w:r w:rsidRPr="00E76617">
      <w:rPr>
        <w:rFonts w:ascii="宋体" w:hAnsi="宋体"/>
        <w:sz w:val="28"/>
      </w:rPr>
      <w:fldChar w:fldCharType="begin"/>
    </w:r>
    <w:r w:rsidRPr="00E76617">
      <w:rPr>
        <w:rFonts w:ascii="宋体" w:hAnsi="宋体"/>
        <w:sz w:val="28"/>
      </w:rPr>
      <w:instrText xml:space="preserve"> PAGE   \* MERGEFORMAT </w:instrText>
    </w:r>
    <w:r w:rsidRPr="00E76617">
      <w:rPr>
        <w:rFonts w:ascii="宋体" w:hAnsi="宋体"/>
        <w:sz w:val="28"/>
      </w:rPr>
      <w:fldChar w:fldCharType="separate"/>
    </w:r>
    <w:r w:rsidR="001A06F7" w:rsidRPr="001A06F7">
      <w:rPr>
        <w:rFonts w:ascii="宋体" w:hAnsi="宋体"/>
        <w:noProof/>
        <w:sz w:val="28"/>
        <w:lang w:val="zh-CN"/>
      </w:rPr>
      <w:t>-</w:t>
    </w:r>
    <w:r w:rsidR="001A06F7">
      <w:rPr>
        <w:rFonts w:ascii="宋体" w:hAnsi="宋体"/>
        <w:noProof/>
        <w:sz w:val="28"/>
      </w:rPr>
      <w:t xml:space="preserve"> 1 -</w:t>
    </w:r>
    <w:r w:rsidRPr="00E76617">
      <w:rPr>
        <w:rFonts w:ascii="宋体" w:hAnsi="宋体"/>
        <w:sz w:val="28"/>
      </w:rPr>
      <w:fldChar w:fldCharType="end"/>
    </w:r>
  </w:p>
  <w:p w:rsidR="0075510D" w:rsidRDefault="007551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7F2" w:rsidRDefault="003337F2">
      <w:r>
        <w:separator/>
      </w:r>
    </w:p>
  </w:footnote>
  <w:footnote w:type="continuationSeparator" w:id="0">
    <w:p w:rsidR="003337F2" w:rsidRDefault="00333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Default="0075510D" w:rsidP="0075510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Default="0075510D" w:rsidP="0075510D">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0E"/>
    <w:rsid w:val="00005353"/>
    <w:rsid w:val="00011B8F"/>
    <w:rsid w:val="000557D3"/>
    <w:rsid w:val="000575A4"/>
    <w:rsid w:val="000A78A6"/>
    <w:rsid w:val="001053A1"/>
    <w:rsid w:val="00184C48"/>
    <w:rsid w:val="0018686E"/>
    <w:rsid w:val="001940F5"/>
    <w:rsid w:val="001A06F7"/>
    <w:rsid w:val="002052FF"/>
    <w:rsid w:val="00215D4C"/>
    <w:rsid w:val="00277346"/>
    <w:rsid w:val="002872C6"/>
    <w:rsid w:val="0029056E"/>
    <w:rsid w:val="002F0117"/>
    <w:rsid w:val="003337F2"/>
    <w:rsid w:val="003705EB"/>
    <w:rsid w:val="003D0A40"/>
    <w:rsid w:val="004B425B"/>
    <w:rsid w:val="004E24F1"/>
    <w:rsid w:val="005030C9"/>
    <w:rsid w:val="00551785"/>
    <w:rsid w:val="0057420C"/>
    <w:rsid w:val="00574743"/>
    <w:rsid w:val="005B7046"/>
    <w:rsid w:val="006B13A9"/>
    <w:rsid w:val="006C600E"/>
    <w:rsid w:val="007049DF"/>
    <w:rsid w:val="0075510D"/>
    <w:rsid w:val="007F7DB3"/>
    <w:rsid w:val="00807168"/>
    <w:rsid w:val="00810990"/>
    <w:rsid w:val="00844DE3"/>
    <w:rsid w:val="008E4DD6"/>
    <w:rsid w:val="008F3D84"/>
    <w:rsid w:val="00954A38"/>
    <w:rsid w:val="00965281"/>
    <w:rsid w:val="00966795"/>
    <w:rsid w:val="00985DC8"/>
    <w:rsid w:val="0099159B"/>
    <w:rsid w:val="00A4748B"/>
    <w:rsid w:val="00A51184"/>
    <w:rsid w:val="00A87498"/>
    <w:rsid w:val="00A92EBE"/>
    <w:rsid w:val="00AA0279"/>
    <w:rsid w:val="00B0095E"/>
    <w:rsid w:val="00BC1F59"/>
    <w:rsid w:val="00BC710F"/>
    <w:rsid w:val="00BD3094"/>
    <w:rsid w:val="00BE5997"/>
    <w:rsid w:val="00C10DCC"/>
    <w:rsid w:val="00C773C4"/>
    <w:rsid w:val="00CA31BE"/>
    <w:rsid w:val="00CE690E"/>
    <w:rsid w:val="00D014D2"/>
    <w:rsid w:val="00D42414"/>
    <w:rsid w:val="00D435B0"/>
    <w:rsid w:val="00D70C0C"/>
    <w:rsid w:val="00D84801"/>
    <w:rsid w:val="00D848D2"/>
    <w:rsid w:val="00E54AA2"/>
    <w:rsid w:val="00E64993"/>
    <w:rsid w:val="00F0411A"/>
    <w:rsid w:val="00FE0070"/>
    <w:rsid w:val="00FF5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E9DF48-A5DC-4E07-B5B2-73EDD9653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E69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690E"/>
    <w:rPr>
      <w:kern w:val="2"/>
      <w:sz w:val="18"/>
      <w:szCs w:val="18"/>
    </w:rPr>
  </w:style>
  <w:style w:type="paragraph" w:styleId="a4">
    <w:name w:val="footer"/>
    <w:basedOn w:val="a"/>
    <w:link w:val="Char0"/>
    <w:rsid w:val="00CE690E"/>
    <w:pPr>
      <w:tabs>
        <w:tab w:val="center" w:pos="4153"/>
        <w:tab w:val="right" w:pos="8306"/>
      </w:tabs>
      <w:snapToGrid w:val="0"/>
      <w:jc w:val="left"/>
    </w:pPr>
    <w:rPr>
      <w:sz w:val="18"/>
      <w:szCs w:val="18"/>
    </w:rPr>
  </w:style>
  <w:style w:type="character" w:customStyle="1" w:styleId="Char0">
    <w:name w:val="页脚 Char"/>
    <w:basedOn w:val="a0"/>
    <w:link w:val="a4"/>
    <w:rsid w:val="00CE690E"/>
    <w:rPr>
      <w:kern w:val="2"/>
      <w:sz w:val="18"/>
      <w:szCs w:val="18"/>
    </w:rPr>
  </w:style>
  <w:style w:type="paragraph" w:styleId="a5">
    <w:name w:val="List Paragraph"/>
    <w:basedOn w:val="a"/>
    <w:uiPriority w:val="34"/>
    <w:qFormat/>
    <w:rsid w:val="005B7046"/>
    <w:pPr>
      <w:ind w:firstLineChars="200" w:firstLine="420"/>
    </w:pPr>
  </w:style>
  <w:style w:type="paragraph" w:styleId="a6">
    <w:name w:val="Date"/>
    <w:basedOn w:val="a"/>
    <w:next w:val="a"/>
    <w:link w:val="Char1"/>
    <w:rsid w:val="0075510D"/>
    <w:pPr>
      <w:ind w:leftChars="2500" w:left="100"/>
    </w:pPr>
  </w:style>
  <w:style w:type="character" w:customStyle="1" w:styleId="Char1">
    <w:name w:val="日期 Char"/>
    <w:basedOn w:val="a0"/>
    <w:link w:val="a6"/>
    <w:rsid w:val="0075510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987320">
      <w:bodyDiv w:val="1"/>
      <w:marLeft w:val="0"/>
      <w:marRight w:val="0"/>
      <w:marTop w:val="0"/>
      <w:marBottom w:val="0"/>
      <w:divBdr>
        <w:top w:val="none" w:sz="0" w:space="0" w:color="auto"/>
        <w:left w:val="none" w:sz="0" w:space="0" w:color="auto"/>
        <w:bottom w:val="none" w:sz="0" w:space="0" w:color="auto"/>
        <w:right w:val="none" w:sz="0" w:space="0" w:color="auto"/>
      </w:divBdr>
    </w:div>
    <w:div w:id="90218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1D580-6645-4C80-A7E6-4E3FDAD5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dc:creator>
  <cp:lastModifiedBy>Dell</cp:lastModifiedBy>
  <cp:revision>2</cp:revision>
  <dcterms:created xsi:type="dcterms:W3CDTF">2017-11-22T07:24:00Z</dcterms:created>
  <dcterms:modified xsi:type="dcterms:W3CDTF">2017-11-22T07:24:00Z</dcterms:modified>
</cp:coreProperties>
</file>